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DF" w:rsidRPr="00707CEA" w:rsidRDefault="00707CEA">
      <w:pPr>
        <w:rPr>
          <w:rFonts w:ascii="Twinkl Cursive Unlooped" w:hAnsi="Twinkl Cursive Unlooped"/>
          <w:sz w:val="32"/>
          <w:szCs w:val="32"/>
        </w:rPr>
      </w:pPr>
      <w:r w:rsidRPr="00707CEA">
        <w:rPr>
          <w:rFonts w:ascii="Twinkl Cursive Unlooped" w:hAnsi="Twinkl Cursive Unlooped"/>
          <w:sz w:val="32"/>
          <w:szCs w:val="32"/>
        </w:rPr>
        <w:t xml:space="preserve">Using a pack of playing cards is a great way of creating addition number sentences. </w:t>
      </w:r>
    </w:p>
    <w:p w:rsidR="00707CEA" w:rsidRDefault="00707CEA">
      <w:bookmarkStart w:id="0" w:name="_GoBack"/>
      <w:bookmarkEnd w:id="0"/>
    </w:p>
    <w:p w:rsidR="00707CEA" w:rsidRDefault="00707CEA"/>
    <w:p w:rsidR="00707CEA" w:rsidRDefault="00707CEA">
      <w:r>
        <w:rPr>
          <w:noProof/>
          <w:lang w:eastAsia="en-GB"/>
        </w:rPr>
        <w:drawing>
          <wp:inline distT="0" distB="0" distL="0" distR="0" wp14:anchorId="20DDF7D4" wp14:editId="0FFD5DCB">
            <wp:extent cx="5057143" cy="5076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7143" cy="5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7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EA"/>
    <w:rsid w:val="00707CEA"/>
    <w:rsid w:val="00B6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7BBD5"/>
  <w15:chartTrackingRefBased/>
  <w15:docId w15:val="{9A216BD6-16EF-43E5-99F8-FEF9CD3A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Penny</cp:lastModifiedBy>
  <cp:revision>1</cp:revision>
  <dcterms:created xsi:type="dcterms:W3CDTF">2020-06-12T15:33:00Z</dcterms:created>
  <dcterms:modified xsi:type="dcterms:W3CDTF">2020-06-12T15:36:00Z</dcterms:modified>
</cp:coreProperties>
</file>